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 № 472-</w:t>
      </w:r>
      <w:r>
        <w:rPr>
          <w:rFonts w:cs="Times New Roman"/>
          <w:b/>
          <w:bCs/>
          <w:color w:val="000000"/>
          <w:lang w:val="uk-UA"/>
        </w:rPr>
        <w:t>VІ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left="57" w:right="3969" w:hanging="0"/>
        <w:jc w:val="both"/>
        <w:rPr/>
      </w:pPr>
      <w:r>
        <w:rPr>
          <w:rFonts w:eastAsia="Times New Roman" w:cs="Calibri"/>
          <w:b/>
          <w:bCs/>
          <w:iCs/>
          <w:color w:val="000000"/>
          <w:sz w:val="23"/>
          <w:szCs w:val="23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sz w:val="23"/>
          <w:szCs w:val="23"/>
          <w:lang w:val="uk-UA" w:eastAsia="ru-RU" w:bidi="ar-SA"/>
        </w:rPr>
        <w:t xml:space="preserve">гр. Нестерцову В.В. </w:t>
      </w:r>
      <w:r>
        <w:rPr>
          <w:rFonts w:eastAsia="Times New Roman" w:cs="Calibri"/>
          <w:b/>
          <w:bCs/>
          <w:iCs/>
          <w:color w:val="000000"/>
          <w:sz w:val="23"/>
          <w:szCs w:val="23"/>
          <w:lang w:val="uk-UA" w:eastAsia="ru-RU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Cs/>
          <w:color w:val="000000"/>
          <w:sz w:val="23"/>
          <w:szCs w:val="23"/>
          <w:lang w:val="uk-UA" w:eastAsia="ru-RU" w:bidi="ar-SA"/>
        </w:rPr>
        <w:t>Х</w:t>
      </w:r>
    </w:p>
    <w:p>
      <w:pPr>
        <w:pStyle w:val="Normal"/>
        <w:widowControl/>
        <w:shd w:fill="FFFFFF" w:val="clear"/>
        <w:tabs>
          <w:tab w:val="left" w:pos="6705" w:leader="none"/>
        </w:tabs>
        <w:ind w:right="3720" w:hanging="0"/>
        <w:jc w:val="both"/>
        <w:rPr>
          <w:rFonts w:cs="Times New Roman"/>
          <w:b/>
          <w:b/>
          <w:bCs/>
          <w:sz w:val="23"/>
          <w:szCs w:val="23"/>
          <w:lang w:bidi="ar-SA"/>
        </w:rPr>
      </w:pPr>
      <w:r>
        <w:rPr>
          <w:rFonts w:cs="Times New Roman"/>
          <w:b/>
          <w:bCs/>
          <w:sz w:val="23"/>
          <w:szCs w:val="23"/>
          <w:lang w:bidi="ar-SA"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Fonts w:eastAsia="Times New Roman" w:cs="Times New Roman"/>
          <w:iCs/>
          <w:color w:val="000000"/>
          <w:sz w:val="23"/>
          <w:szCs w:val="23"/>
          <w:lang w:val="uk-UA"/>
        </w:rPr>
        <w:t>Розглянувши заяву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гр. Нестерцова Володимира Вікторовича, ідентифікаційний номер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, </w:t>
      </w:r>
      <w:r>
        <w:rPr>
          <w:rFonts w:eastAsia="Times New Roman" w:cs="Times New Roman"/>
          <w:iCs/>
          <w:color w:val="000000"/>
          <w:sz w:val="23"/>
          <w:szCs w:val="23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Х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>,</w:t>
      </w:r>
      <w:r>
        <w:rPr>
          <w:rFonts w:eastAsia="Times New Roman" w:cs="Times New Roman"/>
          <w:iCs/>
          <w:color w:val="000000"/>
          <w:sz w:val="23"/>
          <w:szCs w:val="23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НВ-5917111642020 від 23.12.2020 року, виданий відділом Держгеокадастру в Ямпільському районі Головного управління Держгеокадастру у Сумській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709"/>
        <w:jc w:val="both"/>
        <w:rPr>
          <w:rFonts w:cs="Times New Roman"/>
          <w:iCs/>
          <w:sz w:val="23"/>
          <w:szCs w:val="23"/>
        </w:rPr>
      </w:pPr>
      <w:r>
        <w:rPr>
          <w:rFonts w:cs="Times New Roman"/>
          <w:iCs/>
          <w:sz w:val="23"/>
          <w:szCs w:val="23"/>
        </w:rPr>
      </w:r>
    </w:p>
    <w:p>
      <w:pPr>
        <w:pStyle w:val="Normal"/>
        <w:rPr>
          <w:sz w:val="23"/>
          <w:szCs w:val="23"/>
        </w:rPr>
      </w:pPr>
      <w:r>
        <w:rPr>
          <w:rFonts w:cs="Times New Roman"/>
          <w:b/>
          <w:bCs/>
          <w:iCs/>
          <w:sz w:val="23"/>
          <w:szCs w:val="23"/>
        </w:rPr>
        <w:t>ВИРІШИЛА: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sz w:val="23"/>
          <w:szCs w:val="23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Нестерцова Володимира Вікторовича для будівництва і обслуговування житлового будинку, господарських будівель і споруд (код КВЦПЗ - 02.01), розташованої в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 Зміївського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sz w:val="23"/>
          <w:szCs w:val="23"/>
          <w:lang w:val="uk-UA"/>
        </w:rPr>
        <w:t>2. Передати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 із земель житлової та громадської забудови комунальної власності територіальної громади Зміївської міської ради в приватну власність гр. Нестерцову Володимиру Вікторовичу, ідентифікаційний номер 2232611671, який зареєстрований за адресою: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, земельну ділянку, кадастровий номер 6321755301:00:001:0003, площею 0,1184 га, що розташована по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>Х.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3. Відомості про обмеження у використанні земельної ділянки, кадастровий номер 6321755301:00:001:0003, що передається у власність гр. Нестерцову В.В.,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4. Рекомендувати гр. Нестерцову В.В.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sz w:val="23"/>
          <w:szCs w:val="23"/>
        </w:rPr>
        <w:t>6.</w:t>
      </w:r>
      <w:r>
        <w:rPr>
          <w:rFonts w:cs="Times New Roman"/>
          <w:iCs/>
          <w:sz w:val="23"/>
          <w:szCs w:val="23"/>
          <w:lang w:val="uk-UA"/>
        </w:rPr>
        <w:t xml:space="preserve"> </w:t>
      </w:r>
      <w:r>
        <w:rPr>
          <w:rFonts w:cs="Times New Roman"/>
          <w:iCs/>
          <w:sz w:val="23"/>
          <w:szCs w:val="23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fill="FFFFFF" w:val="clear"/>
        <w:ind w:left="0" w:firstLine="709"/>
        <w:jc w:val="both"/>
        <w:rPr>
          <w:rFonts w:cs="Times New Roman"/>
          <w:iCs/>
          <w:sz w:val="23"/>
          <w:szCs w:val="23"/>
        </w:rPr>
      </w:pPr>
      <w:r>
        <w:rPr>
          <w:rFonts w:cs="Times New Roman"/>
          <w:iCs/>
          <w:sz w:val="23"/>
          <w:szCs w:val="23"/>
        </w:rPr>
      </w:r>
    </w:p>
    <w:p>
      <w:pPr>
        <w:pStyle w:val="Normal"/>
        <w:shd w:fill="FFFFFF" w:val="clear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fill="FFFFFF" w:val="clear"/>
        <w:tabs>
          <w:tab w:val="left" w:pos="0" w:leader="none"/>
        </w:tabs>
        <w:suppressAutoHyphens w:val="false"/>
        <w:ind w:right="57" w:hanging="0"/>
        <w:jc w:val="both"/>
        <w:rPr/>
      </w:pPr>
      <w:r>
        <w:rPr>
          <w:rStyle w:val="Style13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 Павло ГОЛОДНІКОВ                                      </w:t>
      </w:r>
    </w:p>
    <w:sectPr>
      <w:type w:val="nextPage"/>
      <w:pgSz w:w="11906" w:h="16838"/>
      <w:pgMar w:left="1701" w:right="567" w:header="0" w:top="1134" w:footer="0" w:bottom="425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LibreOffice/5.1.6.2$Linux_X86_64 LibreOffice_project/10m0$Build-2</Application>
  <Pages>1</Pages>
  <Words>367</Words>
  <Characters>2522</Characters>
  <CharactersWithSpaces>3086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2021-04-17T07:57:00Z</cp:lastPrinted>
  <dcterms:modified xsi:type="dcterms:W3CDTF">2021-04-19T12:56:21Z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